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1" w:rsidRDefault="007D09C1">
      <w:r>
        <w:t>Проект сметы  с 01 сент</w:t>
      </w:r>
      <w:r w:rsidR="006552AC">
        <w:t>ября 2013 г. по 01 сентября 201</w:t>
      </w:r>
      <w:r w:rsidR="006552AC" w:rsidRPr="00D778E6">
        <w:t>4</w:t>
      </w:r>
      <w:r>
        <w:t xml:space="preserve"> г.</w:t>
      </w:r>
    </w:p>
    <w:tbl>
      <w:tblPr>
        <w:tblStyle w:val="a4"/>
        <w:tblW w:w="0" w:type="auto"/>
        <w:tblLook w:val="04A0"/>
      </w:tblPr>
      <w:tblGrid>
        <w:gridCol w:w="675"/>
        <w:gridCol w:w="6804"/>
        <w:gridCol w:w="2092"/>
      </w:tblGrid>
      <w:tr w:rsidR="007D09C1" w:rsidTr="00B37526">
        <w:tc>
          <w:tcPr>
            <w:tcW w:w="675" w:type="dxa"/>
          </w:tcPr>
          <w:p w:rsidR="007D09C1" w:rsidRDefault="007D09C1" w:rsidP="007D09C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4" w:type="dxa"/>
          </w:tcPr>
          <w:p w:rsidR="007D09C1" w:rsidRDefault="007D09C1" w:rsidP="007D09C1">
            <w:r>
              <w:t>Статья расходов</w:t>
            </w:r>
          </w:p>
        </w:tc>
        <w:tc>
          <w:tcPr>
            <w:tcW w:w="2092" w:type="dxa"/>
          </w:tcPr>
          <w:p w:rsidR="007D09C1" w:rsidRDefault="007D09C1" w:rsidP="007D09C1">
            <w:r>
              <w:t>Сумма в рублях</w:t>
            </w:r>
          </w:p>
        </w:tc>
      </w:tr>
      <w:tr w:rsidR="007D09C1" w:rsidTr="00B37526">
        <w:tc>
          <w:tcPr>
            <w:tcW w:w="675" w:type="dxa"/>
          </w:tcPr>
          <w:p w:rsidR="007D09C1" w:rsidRDefault="007D09C1" w:rsidP="007D09C1">
            <w:r>
              <w:t>1.</w:t>
            </w:r>
          </w:p>
        </w:tc>
        <w:tc>
          <w:tcPr>
            <w:tcW w:w="6804" w:type="dxa"/>
          </w:tcPr>
          <w:p w:rsidR="007D09C1" w:rsidRDefault="007D09C1" w:rsidP="007D09C1">
            <w:r>
              <w:t>Оплата налога за общественную землю</w:t>
            </w:r>
          </w:p>
        </w:tc>
        <w:tc>
          <w:tcPr>
            <w:tcW w:w="2092" w:type="dxa"/>
          </w:tcPr>
          <w:p w:rsidR="007D09C1" w:rsidRDefault="007D09C1" w:rsidP="007D09C1">
            <w:r>
              <w:t>120 000</w:t>
            </w:r>
          </w:p>
        </w:tc>
      </w:tr>
      <w:tr w:rsidR="007D09C1" w:rsidTr="00B37526">
        <w:tc>
          <w:tcPr>
            <w:tcW w:w="675" w:type="dxa"/>
          </w:tcPr>
          <w:p w:rsidR="007D09C1" w:rsidRDefault="007D09C1" w:rsidP="007D09C1">
            <w:r>
              <w:t>2.</w:t>
            </w:r>
          </w:p>
        </w:tc>
        <w:tc>
          <w:tcPr>
            <w:tcW w:w="6804" w:type="dxa"/>
          </w:tcPr>
          <w:p w:rsidR="007D09C1" w:rsidRDefault="007D09C1" w:rsidP="007D09C1">
            <w:r>
              <w:t>Вывоз и сортировка мусора</w:t>
            </w:r>
            <w:r w:rsidR="00C71498">
              <w:t>:</w:t>
            </w:r>
          </w:p>
          <w:p w:rsidR="007D09C1" w:rsidRDefault="007D09C1" w:rsidP="007D09C1">
            <w:r>
              <w:t xml:space="preserve">- 26 выходных </w:t>
            </w:r>
            <w:proofErr w:type="spellStart"/>
            <w:r>
              <w:t>х</w:t>
            </w:r>
            <w:proofErr w:type="spellEnd"/>
            <w:r>
              <w:t xml:space="preserve"> 4 000 руб. =  104 000 руб.</w:t>
            </w:r>
          </w:p>
          <w:p w:rsidR="007D09C1" w:rsidRDefault="007D09C1" w:rsidP="007D09C1">
            <w:r>
              <w:t xml:space="preserve">- укладка и уборка 6 месяцев </w:t>
            </w:r>
            <w:proofErr w:type="spellStart"/>
            <w:r>
              <w:t>х</w:t>
            </w:r>
            <w:proofErr w:type="spellEnd"/>
            <w:r>
              <w:t xml:space="preserve"> 1 000 руб. = 6 000 руб.</w:t>
            </w:r>
          </w:p>
        </w:tc>
        <w:tc>
          <w:tcPr>
            <w:tcW w:w="2092" w:type="dxa"/>
          </w:tcPr>
          <w:p w:rsidR="007D09C1" w:rsidRDefault="007D09C1" w:rsidP="007D09C1">
            <w:r>
              <w:t>110 000</w:t>
            </w:r>
          </w:p>
        </w:tc>
      </w:tr>
      <w:tr w:rsidR="007D09C1" w:rsidTr="00B37526">
        <w:tc>
          <w:tcPr>
            <w:tcW w:w="675" w:type="dxa"/>
          </w:tcPr>
          <w:p w:rsidR="007D09C1" w:rsidRDefault="007D09C1" w:rsidP="007D09C1">
            <w:r>
              <w:t>3.</w:t>
            </w:r>
          </w:p>
        </w:tc>
        <w:tc>
          <w:tcPr>
            <w:tcW w:w="6804" w:type="dxa"/>
          </w:tcPr>
          <w:p w:rsidR="007D09C1" w:rsidRDefault="007D09C1" w:rsidP="007D09C1">
            <w:proofErr w:type="gramStart"/>
            <w:r>
              <w:t>Оплата мобильного телефона сторожам (от местного тел. 6-07-70 возможно отказаться, он стоит 4 759 руб./год</w:t>
            </w:r>
            <w:proofErr w:type="gramEnd"/>
          </w:p>
        </w:tc>
        <w:tc>
          <w:tcPr>
            <w:tcW w:w="2092" w:type="dxa"/>
          </w:tcPr>
          <w:p w:rsidR="007D09C1" w:rsidRDefault="007D09C1" w:rsidP="007D09C1">
            <w:r>
              <w:t>1 200</w:t>
            </w:r>
          </w:p>
        </w:tc>
      </w:tr>
      <w:tr w:rsidR="007D09C1" w:rsidTr="00B37526">
        <w:tc>
          <w:tcPr>
            <w:tcW w:w="675" w:type="dxa"/>
          </w:tcPr>
          <w:p w:rsidR="007D09C1" w:rsidRDefault="007D09C1" w:rsidP="007D09C1">
            <w:r>
              <w:t>4.</w:t>
            </w:r>
          </w:p>
        </w:tc>
        <w:tc>
          <w:tcPr>
            <w:tcW w:w="6804" w:type="dxa"/>
          </w:tcPr>
          <w:p w:rsidR="007D09C1" w:rsidRDefault="007D09C1" w:rsidP="007D09C1">
            <w:r>
              <w:t>Содержание электрохозяйства</w:t>
            </w:r>
            <w:r w:rsidR="00C71498">
              <w:t>:</w:t>
            </w:r>
          </w:p>
          <w:p w:rsidR="007D09C1" w:rsidRDefault="007D09C1" w:rsidP="007D09C1">
            <w:r>
              <w:t>- содержание электрика + тех. Обслуживание трансформатора</w:t>
            </w:r>
            <w:r w:rsidR="00C71498">
              <w:t xml:space="preserve"> 5 000 руб. </w:t>
            </w:r>
            <w:proofErr w:type="spellStart"/>
            <w:r w:rsidR="00C71498">
              <w:t>х</w:t>
            </w:r>
            <w:proofErr w:type="spellEnd"/>
            <w:r w:rsidR="00C71498">
              <w:t xml:space="preserve"> 12 мес. = 60 000 руб.</w:t>
            </w:r>
          </w:p>
          <w:p w:rsidR="00C71498" w:rsidRDefault="00C71498" w:rsidP="007D09C1">
            <w:r>
              <w:t>- обрезка сучьев проросших в ЛЭП = 10 000 руб.</w:t>
            </w:r>
          </w:p>
          <w:p w:rsidR="00C71498" w:rsidRDefault="00C71498" w:rsidP="007D09C1">
            <w:r>
              <w:t>-замена 4-х столбов = 30 000 руб.</w:t>
            </w:r>
          </w:p>
          <w:p w:rsidR="00C71498" w:rsidRDefault="00C71498" w:rsidP="007D09C1">
            <w:r>
              <w:t xml:space="preserve">- если будет необходим ремонт трансформатора силами МОСЭНЕРГО, то будет </w:t>
            </w:r>
            <w:proofErr w:type="gramStart"/>
            <w:r>
              <w:t>акт</w:t>
            </w:r>
            <w:proofErr w:type="gramEnd"/>
            <w:r>
              <w:t xml:space="preserve"> и он будет оплачен 30% Яковлевой </w:t>
            </w:r>
            <w:proofErr w:type="spellStart"/>
            <w:r>
              <w:t>уч</w:t>
            </w:r>
            <w:proofErr w:type="spellEnd"/>
            <w:r>
              <w:t>. № 71 и 70% из средств резервного фонда</w:t>
            </w:r>
          </w:p>
        </w:tc>
        <w:tc>
          <w:tcPr>
            <w:tcW w:w="2092" w:type="dxa"/>
          </w:tcPr>
          <w:p w:rsidR="007D09C1" w:rsidRDefault="00C71498" w:rsidP="007D09C1">
            <w:r>
              <w:t>100 000</w:t>
            </w:r>
          </w:p>
        </w:tc>
      </w:tr>
      <w:tr w:rsidR="007D09C1" w:rsidTr="00B37526">
        <w:tc>
          <w:tcPr>
            <w:tcW w:w="675" w:type="dxa"/>
          </w:tcPr>
          <w:p w:rsidR="007D09C1" w:rsidRDefault="00C71498" w:rsidP="007D09C1">
            <w:r>
              <w:t xml:space="preserve">5. </w:t>
            </w:r>
          </w:p>
        </w:tc>
        <w:tc>
          <w:tcPr>
            <w:tcW w:w="6804" w:type="dxa"/>
          </w:tcPr>
          <w:p w:rsidR="007D09C1" w:rsidRDefault="00C71498" w:rsidP="007D09C1">
            <w:r>
              <w:t>Содержание внутренних дорог</w:t>
            </w:r>
            <w:proofErr w:type="gramStart"/>
            <w:r>
              <w:t xml:space="preserve"> :</w:t>
            </w:r>
            <w:proofErr w:type="gramEnd"/>
          </w:p>
          <w:p w:rsidR="00C71498" w:rsidRDefault="00C71498" w:rsidP="007D09C1">
            <w:r>
              <w:t>- закупка щебня = 50 000 руб.</w:t>
            </w:r>
          </w:p>
          <w:p w:rsidR="00C71498" w:rsidRDefault="00C71498" w:rsidP="007D09C1">
            <w:r>
              <w:t>-очистка от снега трактором = 15 000 руб.</w:t>
            </w:r>
          </w:p>
          <w:p w:rsidR="00C71498" w:rsidRDefault="00C71498" w:rsidP="007D09C1">
            <w:r>
              <w:t xml:space="preserve">- очистка от снега площадки у </w:t>
            </w:r>
            <w:proofErr w:type="gramStart"/>
            <w:r>
              <w:t>сторожки</w:t>
            </w:r>
            <w:proofErr w:type="gramEnd"/>
            <w:r>
              <w:t xml:space="preserve"> на 4-5 машин  </w:t>
            </w:r>
          </w:p>
          <w:p w:rsidR="00C71498" w:rsidRDefault="00C71498" w:rsidP="007D09C1">
            <w:r>
              <w:t>= 2 000 руб.</w:t>
            </w:r>
          </w:p>
          <w:p w:rsidR="00C71498" w:rsidRDefault="00C71498" w:rsidP="007D09C1"/>
        </w:tc>
        <w:tc>
          <w:tcPr>
            <w:tcW w:w="2092" w:type="dxa"/>
          </w:tcPr>
          <w:p w:rsidR="007D09C1" w:rsidRDefault="00C71498" w:rsidP="007D09C1">
            <w:r>
              <w:t>67 000</w:t>
            </w:r>
          </w:p>
        </w:tc>
      </w:tr>
      <w:tr w:rsidR="007D09C1" w:rsidTr="00B37526">
        <w:tc>
          <w:tcPr>
            <w:tcW w:w="675" w:type="dxa"/>
          </w:tcPr>
          <w:p w:rsidR="007D09C1" w:rsidRDefault="00C71498" w:rsidP="007D09C1">
            <w:r>
              <w:t xml:space="preserve">6. </w:t>
            </w:r>
          </w:p>
        </w:tc>
        <w:tc>
          <w:tcPr>
            <w:tcW w:w="6804" w:type="dxa"/>
          </w:tcPr>
          <w:p w:rsidR="0030076B" w:rsidRDefault="00C71498" w:rsidP="007D09C1">
            <w:r>
              <w:t xml:space="preserve">Ремонт (восстановление) общественного забора от </w:t>
            </w:r>
            <w:r w:rsidR="0030076B">
              <w:t>1</w:t>
            </w:r>
            <w:r>
              <w:t xml:space="preserve"> до 2 ворот</w:t>
            </w:r>
            <w:r w:rsidR="0030076B">
              <w:t>:</w:t>
            </w:r>
          </w:p>
          <w:p w:rsidR="007D09C1" w:rsidRDefault="0030076B" w:rsidP="007D09C1">
            <w:r>
              <w:t xml:space="preserve">-  100 метров </w:t>
            </w:r>
            <w:proofErr w:type="spellStart"/>
            <w:r>
              <w:t>х</w:t>
            </w:r>
            <w:proofErr w:type="spellEnd"/>
            <w:r>
              <w:t xml:space="preserve"> 800 руб. = 8 000 руб.</w:t>
            </w:r>
          </w:p>
          <w:p w:rsidR="0030076B" w:rsidRDefault="0030076B" w:rsidP="007D09C1">
            <w:r>
              <w:t>(самый дешевый рулон сетки 10 метров стоит 800 руб.)</w:t>
            </w:r>
          </w:p>
          <w:p w:rsidR="0030076B" w:rsidRDefault="0030076B" w:rsidP="007D09C1">
            <w:r>
              <w:t>- работа по установке сетки и столбов = 20 000 руб.</w:t>
            </w:r>
          </w:p>
        </w:tc>
        <w:tc>
          <w:tcPr>
            <w:tcW w:w="2092" w:type="dxa"/>
          </w:tcPr>
          <w:p w:rsidR="007D09C1" w:rsidRDefault="0030076B" w:rsidP="007D09C1">
            <w:r>
              <w:t xml:space="preserve">28 000 </w:t>
            </w:r>
          </w:p>
        </w:tc>
      </w:tr>
      <w:tr w:rsidR="007D09C1" w:rsidTr="00B37526">
        <w:tc>
          <w:tcPr>
            <w:tcW w:w="675" w:type="dxa"/>
          </w:tcPr>
          <w:p w:rsidR="007D09C1" w:rsidRDefault="0030076B" w:rsidP="007D09C1">
            <w:r>
              <w:t>7.</w:t>
            </w:r>
          </w:p>
        </w:tc>
        <w:tc>
          <w:tcPr>
            <w:tcW w:w="6804" w:type="dxa"/>
          </w:tcPr>
          <w:p w:rsidR="007D09C1" w:rsidRDefault="0030076B" w:rsidP="007D09C1">
            <w:proofErr w:type="gramStart"/>
            <w:r>
              <w:t>Обеспечение пожарной безопасности (герметизация стенок одного пожарного водоема цементом (пробная) + работа</w:t>
            </w:r>
            <w:proofErr w:type="gramEnd"/>
          </w:p>
        </w:tc>
        <w:tc>
          <w:tcPr>
            <w:tcW w:w="2092" w:type="dxa"/>
          </w:tcPr>
          <w:p w:rsidR="007D09C1" w:rsidRDefault="0030076B" w:rsidP="007D09C1">
            <w:r>
              <w:t>2 000</w:t>
            </w:r>
          </w:p>
        </w:tc>
      </w:tr>
      <w:tr w:rsidR="007D09C1" w:rsidTr="00B37526">
        <w:tc>
          <w:tcPr>
            <w:tcW w:w="675" w:type="dxa"/>
          </w:tcPr>
          <w:p w:rsidR="007D09C1" w:rsidRDefault="0030076B" w:rsidP="007D09C1">
            <w:r>
              <w:t>8.</w:t>
            </w:r>
          </w:p>
        </w:tc>
        <w:tc>
          <w:tcPr>
            <w:tcW w:w="6804" w:type="dxa"/>
          </w:tcPr>
          <w:p w:rsidR="007D09C1" w:rsidRDefault="0030076B" w:rsidP="007D09C1">
            <w:r>
              <w:t xml:space="preserve">Содержание </w:t>
            </w:r>
            <w:proofErr w:type="gramStart"/>
            <w:r>
              <w:t>сторожки</w:t>
            </w:r>
            <w:proofErr w:type="gramEnd"/>
            <w:r>
              <w:t>:</w:t>
            </w:r>
          </w:p>
          <w:p w:rsidR="0030076B" w:rsidRDefault="0030076B" w:rsidP="007D09C1">
            <w:r>
              <w:t>- дрова = 10 000 руб.</w:t>
            </w:r>
          </w:p>
          <w:p w:rsidR="0030076B" w:rsidRDefault="0030076B" w:rsidP="007D09C1">
            <w:r>
              <w:t>- газ 3 баллона = 2 000 руб.</w:t>
            </w:r>
          </w:p>
          <w:p w:rsidR="0030076B" w:rsidRDefault="0030076B" w:rsidP="007D09C1">
            <w:r>
              <w:t>- свет = 5 000 руб.</w:t>
            </w:r>
          </w:p>
        </w:tc>
        <w:tc>
          <w:tcPr>
            <w:tcW w:w="2092" w:type="dxa"/>
          </w:tcPr>
          <w:p w:rsidR="007D09C1" w:rsidRDefault="0030076B" w:rsidP="007D09C1">
            <w:r>
              <w:t>17 000</w:t>
            </w:r>
          </w:p>
        </w:tc>
      </w:tr>
      <w:tr w:rsidR="007D09C1" w:rsidTr="00B37526">
        <w:tc>
          <w:tcPr>
            <w:tcW w:w="675" w:type="dxa"/>
          </w:tcPr>
          <w:p w:rsidR="007D09C1" w:rsidRDefault="0030076B" w:rsidP="007D09C1">
            <w:r>
              <w:t xml:space="preserve">9. </w:t>
            </w:r>
          </w:p>
        </w:tc>
        <w:tc>
          <w:tcPr>
            <w:tcW w:w="6804" w:type="dxa"/>
          </w:tcPr>
          <w:p w:rsidR="007D09C1" w:rsidRDefault="0030076B" w:rsidP="007D09C1">
            <w:r>
              <w:t>Бухгалтерское обслуживание:</w:t>
            </w:r>
          </w:p>
          <w:p w:rsidR="0030076B" w:rsidRDefault="005E6A3F" w:rsidP="007D09C1">
            <w:r>
              <w:t xml:space="preserve">4 квартала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>
              <w:rPr>
                <w:lang w:val="en-US"/>
              </w:rPr>
              <w:t>6</w:t>
            </w:r>
            <w:r w:rsidR="0030076B">
              <w:t xml:space="preserve"> 000 руб. </w:t>
            </w:r>
          </w:p>
        </w:tc>
        <w:tc>
          <w:tcPr>
            <w:tcW w:w="2092" w:type="dxa"/>
          </w:tcPr>
          <w:p w:rsidR="007D09C1" w:rsidRDefault="0030076B" w:rsidP="007D09C1">
            <w:r>
              <w:t>24 000</w:t>
            </w:r>
          </w:p>
        </w:tc>
      </w:tr>
      <w:tr w:rsidR="007D09C1" w:rsidTr="00B37526">
        <w:tc>
          <w:tcPr>
            <w:tcW w:w="675" w:type="dxa"/>
          </w:tcPr>
          <w:p w:rsidR="007D09C1" w:rsidRDefault="0030076B" w:rsidP="007D09C1">
            <w:r>
              <w:t>10.</w:t>
            </w:r>
          </w:p>
        </w:tc>
        <w:tc>
          <w:tcPr>
            <w:tcW w:w="6804" w:type="dxa"/>
          </w:tcPr>
          <w:p w:rsidR="007D09C1" w:rsidRDefault="0030076B" w:rsidP="007D09C1">
            <w:r>
              <w:t>Компенсация расходов на охранные мероприятия с учетом вахты на 2-х воротах:</w:t>
            </w:r>
          </w:p>
          <w:p w:rsidR="0030076B" w:rsidRDefault="0030076B" w:rsidP="007D09C1">
            <w:r>
              <w:t>- 2 сторожа = 216 000 руб.</w:t>
            </w:r>
          </w:p>
          <w:p w:rsidR="0030076B" w:rsidRDefault="0030076B" w:rsidP="007D09C1">
            <w:r>
              <w:t xml:space="preserve">- корм собаке 1 000 руб. </w:t>
            </w:r>
            <w:proofErr w:type="spellStart"/>
            <w:r>
              <w:t>х</w:t>
            </w:r>
            <w:proofErr w:type="spellEnd"/>
            <w:r>
              <w:t xml:space="preserve"> 12 мес. = 12 000 руб.</w:t>
            </w:r>
          </w:p>
        </w:tc>
        <w:tc>
          <w:tcPr>
            <w:tcW w:w="2092" w:type="dxa"/>
          </w:tcPr>
          <w:p w:rsidR="007D09C1" w:rsidRDefault="00B37526" w:rsidP="00B37526">
            <w:r>
              <w:t>228 000</w:t>
            </w:r>
          </w:p>
        </w:tc>
      </w:tr>
      <w:tr w:rsidR="007D09C1" w:rsidTr="00B37526">
        <w:tc>
          <w:tcPr>
            <w:tcW w:w="675" w:type="dxa"/>
          </w:tcPr>
          <w:p w:rsidR="007D09C1" w:rsidRDefault="00B37526" w:rsidP="00B37526">
            <w:r>
              <w:t>11.</w:t>
            </w:r>
          </w:p>
        </w:tc>
        <w:tc>
          <w:tcPr>
            <w:tcW w:w="6804" w:type="dxa"/>
          </w:tcPr>
          <w:p w:rsidR="007D09C1" w:rsidRDefault="00B37526" w:rsidP="007D09C1">
            <w:r>
              <w:t>Компенсация расходов, связанных с выполнением общественных поручений:</w:t>
            </w:r>
          </w:p>
          <w:p w:rsidR="00B37526" w:rsidRDefault="00B37526" w:rsidP="007D09C1">
            <w:r>
              <w:t>- председатель = 84 000 руб.</w:t>
            </w:r>
          </w:p>
          <w:p w:rsidR="00B37526" w:rsidRDefault="00B37526" w:rsidP="007D09C1">
            <w:r>
              <w:t>- казначей = 48 000 руб.</w:t>
            </w:r>
          </w:p>
        </w:tc>
        <w:tc>
          <w:tcPr>
            <w:tcW w:w="2092" w:type="dxa"/>
          </w:tcPr>
          <w:p w:rsidR="007D09C1" w:rsidRDefault="00B37526" w:rsidP="007D09C1">
            <w:r>
              <w:t>132 000</w:t>
            </w:r>
          </w:p>
        </w:tc>
      </w:tr>
      <w:tr w:rsidR="007D09C1" w:rsidTr="00B37526">
        <w:tc>
          <w:tcPr>
            <w:tcW w:w="675" w:type="dxa"/>
          </w:tcPr>
          <w:p w:rsidR="007D09C1" w:rsidRDefault="00B37526" w:rsidP="007D09C1">
            <w:r>
              <w:t>12.</w:t>
            </w:r>
          </w:p>
        </w:tc>
        <w:tc>
          <w:tcPr>
            <w:tcW w:w="6804" w:type="dxa"/>
          </w:tcPr>
          <w:p w:rsidR="007D09C1" w:rsidRDefault="00B37526" w:rsidP="007D09C1">
            <w:proofErr w:type="gramStart"/>
            <w:r>
              <w:t>СМС информационное обеспечение + работа, бумага, картридж)</w:t>
            </w:r>
            <w:proofErr w:type="gramEnd"/>
          </w:p>
        </w:tc>
        <w:tc>
          <w:tcPr>
            <w:tcW w:w="2092" w:type="dxa"/>
          </w:tcPr>
          <w:p w:rsidR="007D09C1" w:rsidRDefault="00B37526" w:rsidP="007D09C1">
            <w:r>
              <w:t xml:space="preserve">3 500 </w:t>
            </w:r>
          </w:p>
        </w:tc>
      </w:tr>
      <w:tr w:rsidR="007D09C1" w:rsidTr="00B37526">
        <w:tc>
          <w:tcPr>
            <w:tcW w:w="675" w:type="dxa"/>
          </w:tcPr>
          <w:p w:rsidR="007D09C1" w:rsidRDefault="00B37526" w:rsidP="007D09C1">
            <w:r>
              <w:t>13.</w:t>
            </w:r>
          </w:p>
        </w:tc>
        <w:tc>
          <w:tcPr>
            <w:tcW w:w="6804" w:type="dxa"/>
          </w:tcPr>
          <w:p w:rsidR="007D09C1" w:rsidRDefault="00B37526" w:rsidP="007D09C1">
            <w:r>
              <w:t>Резервный фонд</w:t>
            </w:r>
          </w:p>
        </w:tc>
        <w:tc>
          <w:tcPr>
            <w:tcW w:w="2092" w:type="dxa"/>
          </w:tcPr>
          <w:p w:rsidR="007D09C1" w:rsidRDefault="00B37526" w:rsidP="007D09C1">
            <w:r>
              <w:t>50 000</w:t>
            </w:r>
          </w:p>
        </w:tc>
      </w:tr>
    </w:tbl>
    <w:p w:rsidR="007D09C1" w:rsidRDefault="007D09C1" w:rsidP="007D09C1"/>
    <w:p w:rsidR="00B37526" w:rsidRDefault="00B37526" w:rsidP="007D09C1">
      <w:r>
        <w:t>Итого: 882 700 руб.</w:t>
      </w:r>
    </w:p>
    <w:p w:rsidR="00B37526" w:rsidRDefault="00B37526" w:rsidP="007D09C1">
      <w:r>
        <w:t xml:space="preserve">Членский взнос: 882 700 руб. / 130 </w:t>
      </w:r>
      <w:proofErr w:type="spellStart"/>
      <w:r>
        <w:t>уч</w:t>
      </w:r>
      <w:proofErr w:type="spellEnd"/>
      <w:r>
        <w:t>. = 6 800 руб. с участка</w:t>
      </w:r>
    </w:p>
    <w:p w:rsidR="00993BDD" w:rsidRPr="00382ACA" w:rsidRDefault="00993BDD" w:rsidP="007D09C1">
      <w:r>
        <w:lastRenderedPageBreak/>
        <w:t>Средства</w:t>
      </w:r>
      <w:r w:rsidR="00D778E6">
        <w:t>,</w:t>
      </w:r>
      <w:r>
        <w:t xml:space="preserve"> взыск</w:t>
      </w:r>
      <w:r w:rsidR="00563A51">
        <w:t>иваемые</w:t>
      </w:r>
      <w:r>
        <w:t xml:space="preserve"> с должников</w:t>
      </w:r>
      <w:r w:rsidR="00563A51">
        <w:t>,</w:t>
      </w:r>
      <w:r w:rsidR="00320A95">
        <w:t xml:space="preserve"> будут направляться</w:t>
      </w:r>
      <w:r w:rsidR="00382ACA">
        <w:t xml:space="preserve"> в резервный фонд, а также закрыт долг по оплате работ электрика.</w:t>
      </w:r>
    </w:p>
    <w:p w:rsidR="00065A50" w:rsidRPr="00065A50" w:rsidRDefault="00065A50" w:rsidP="007D09C1"/>
    <w:p w:rsidR="00B37526" w:rsidRDefault="00B37526" w:rsidP="007D09C1">
      <w:r>
        <w:t>Еще необходимо предусмотреть целевые взносы на: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B37526" w:rsidTr="00B37526">
        <w:tc>
          <w:tcPr>
            <w:tcW w:w="675" w:type="dxa"/>
          </w:tcPr>
          <w:p w:rsidR="00B37526" w:rsidRDefault="00B37526" w:rsidP="007D09C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05" w:type="dxa"/>
          </w:tcPr>
          <w:p w:rsidR="00B37526" w:rsidRDefault="00B37526" w:rsidP="007D09C1">
            <w:r>
              <w:t>Статья расходов</w:t>
            </w:r>
          </w:p>
        </w:tc>
        <w:tc>
          <w:tcPr>
            <w:tcW w:w="3191" w:type="dxa"/>
          </w:tcPr>
          <w:p w:rsidR="00B37526" w:rsidRDefault="00B37526" w:rsidP="007D09C1">
            <w:r>
              <w:t>Сумма в рублях</w:t>
            </w:r>
          </w:p>
        </w:tc>
      </w:tr>
      <w:tr w:rsidR="00B37526" w:rsidTr="00B37526">
        <w:tc>
          <w:tcPr>
            <w:tcW w:w="675" w:type="dxa"/>
          </w:tcPr>
          <w:p w:rsidR="00B37526" w:rsidRDefault="00B37526" w:rsidP="007D09C1">
            <w:r>
              <w:t>14.</w:t>
            </w:r>
          </w:p>
        </w:tc>
        <w:tc>
          <w:tcPr>
            <w:tcW w:w="5705" w:type="dxa"/>
          </w:tcPr>
          <w:p w:rsidR="00B37526" w:rsidRDefault="00B37526" w:rsidP="007D09C1">
            <w:r>
              <w:t xml:space="preserve">Приобретение будки для вахтеров = 40 000 руб., установка ее на 4-х винтовых опорах = 12 000 руб. и оплата кредиторам  56 000 руб. за установку автоматических ворот. Итого: 108 000 руб. / 100 участков = 1 080 руб. с участка (берем только </w:t>
            </w:r>
            <w:r w:rsidR="006432BD">
              <w:t xml:space="preserve">100 садоводов, т.к. у остальных нет машин и вахтер на воротах будет им открывать, если </w:t>
            </w:r>
            <w:proofErr w:type="gramStart"/>
            <w:r w:rsidR="006432BD">
              <w:t>что</w:t>
            </w:r>
            <w:proofErr w:type="gramEnd"/>
            <w:r w:rsidR="006432BD">
              <w:t xml:space="preserve"> то привезут на грузовике)</w:t>
            </w:r>
          </w:p>
        </w:tc>
        <w:tc>
          <w:tcPr>
            <w:tcW w:w="3191" w:type="dxa"/>
          </w:tcPr>
          <w:p w:rsidR="00B37526" w:rsidRDefault="006432BD" w:rsidP="007D09C1">
            <w:r>
              <w:t>108 000</w:t>
            </w:r>
          </w:p>
        </w:tc>
      </w:tr>
      <w:tr w:rsidR="00B37526" w:rsidTr="00B37526">
        <w:tc>
          <w:tcPr>
            <w:tcW w:w="675" w:type="dxa"/>
          </w:tcPr>
          <w:p w:rsidR="00B37526" w:rsidRDefault="006432BD" w:rsidP="007D09C1">
            <w:r>
              <w:t>15.</w:t>
            </w:r>
          </w:p>
        </w:tc>
        <w:tc>
          <w:tcPr>
            <w:tcW w:w="5705" w:type="dxa"/>
          </w:tcPr>
          <w:p w:rsidR="00B37526" w:rsidRDefault="006432BD" w:rsidP="007D09C1">
            <w:r>
              <w:t>Оплата юридических услуг (сопровождение в судах, взыскание с должников)</w:t>
            </w:r>
          </w:p>
          <w:p w:rsidR="006432BD" w:rsidRDefault="006432BD" w:rsidP="007D09C1">
            <w:r>
              <w:t>60 000 руб. / 130 участков = 462 руб./участок</w:t>
            </w:r>
          </w:p>
        </w:tc>
        <w:tc>
          <w:tcPr>
            <w:tcW w:w="3191" w:type="dxa"/>
          </w:tcPr>
          <w:p w:rsidR="00B37526" w:rsidRDefault="006432BD" w:rsidP="007D09C1">
            <w:r>
              <w:t>60 000</w:t>
            </w:r>
          </w:p>
        </w:tc>
      </w:tr>
    </w:tbl>
    <w:p w:rsidR="00B37526" w:rsidRDefault="00B37526" w:rsidP="007D09C1"/>
    <w:p w:rsidR="006432BD" w:rsidRDefault="006432BD" w:rsidP="007D09C1">
      <w:r>
        <w:t xml:space="preserve">Если будут приняты пункты 14 и 15, то целевой взнос будет 1 080 руб. + 462 руб. = 1542 руб. </w:t>
      </w:r>
    </w:p>
    <w:p w:rsidR="006432BD" w:rsidRDefault="006432BD" w:rsidP="007D09C1">
      <w:r>
        <w:t>( 1 500 руб.)</w:t>
      </w:r>
    </w:p>
    <w:p w:rsidR="006432BD" w:rsidRDefault="006432BD" w:rsidP="007D09C1"/>
    <w:p w:rsidR="006432BD" w:rsidRDefault="006432BD" w:rsidP="007D0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ПРАВЛЕНИЕ</w:t>
      </w:r>
    </w:p>
    <w:sectPr w:rsidR="006432BD" w:rsidSect="007A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244"/>
    <w:multiLevelType w:val="hybridMultilevel"/>
    <w:tmpl w:val="A028B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478B"/>
    <w:multiLevelType w:val="hybridMultilevel"/>
    <w:tmpl w:val="3F1464DE"/>
    <w:lvl w:ilvl="0" w:tplc="70C6E768">
      <w:start w:val="2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33B3"/>
    <w:multiLevelType w:val="hybridMultilevel"/>
    <w:tmpl w:val="44E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9C1"/>
    <w:rsid w:val="00065A50"/>
    <w:rsid w:val="001A16CD"/>
    <w:rsid w:val="002C3E09"/>
    <w:rsid w:val="002D55A1"/>
    <w:rsid w:val="0030076B"/>
    <w:rsid w:val="00320A95"/>
    <w:rsid w:val="00382ACA"/>
    <w:rsid w:val="00563A51"/>
    <w:rsid w:val="005E6A3F"/>
    <w:rsid w:val="006432BD"/>
    <w:rsid w:val="006552AC"/>
    <w:rsid w:val="007A0901"/>
    <w:rsid w:val="007D09C1"/>
    <w:rsid w:val="00963509"/>
    <w:rsid w:val="00993BDD"/>
    <w:rsid w:val="00B37526"/>
    <w:rsid w:val="00BD422C"/>
    <w:rsid w:val="00C71498"/>
    <w:rsid w:val="00D778E6"/>
    <w:rsid w:val="00F3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C1"/>
    <w:pPr>
      <w:ind w:left="720"/>
      <w:contextualSpacing/>
    </w:pPr>
  </w:style>
  <w:style w:type="table" w:styleId="a4">
    <w:name w:val="Table Grid"/>
    <w:basedOn w:val="a1"/>
    <w:uiPriority w:val="59"/>
    <w:rsid w:val="007D0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2013-08-25T11:40:00Z</dcterms:created>
  <dcterms:modified xsi:type="dcterms:W3CDTF">2013-08-30T18:23:00Z</dcterms:modified>
</cp:coreProperties>
</file>